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F6C0" w14:textId="77777777" w:rsidR="004B2391" w:rsidRDefault="004B2391" w:rsidP="004B2391">
      <w:pPr>
        <w:pStyle w:val="VCP-Head"/>
      </w:pPr>
      <w:r>
        <w:t>Überschrift</w:t>
      </w:r>
      <w:bookmarkStart w:id="0" w:name="_GoBack"/>
      <w:bookmarkEnd w:id="0"/>
    </w:p>
    <w:p w14:paraId="38DE03BC" w14:textId="77777777" w:rsidR="004B2391" w:rsidRDefault="004B2391" w:rsidP="004B2391">
      <w:pPr>
        <w:jc w:val="center"/>
        <w:rPr>
          <w:rFonts w:ascii="Verdana" w:hAnsi="Verdana"/>
          <w:b/>
        </w:rPr>
      </w:pPr>
      <w:r>
        <w:rPr>
          <w:rFonts w:ascii="Verdana" w:hAnsi="Verdana"/>
          <w:b/>
        </w:rPr>
        <w:t>- Fr. 30.03. bis Mo. 02.04.2017 -</w:t>
      </w:r>
    </w:p>
    <w:p w14:paraId="384210EC" w14:textId="77777777" w:rsidR="004B2391" w:rsidRDefault="004B2391" w:rsidP="004B2391">
      <w:pPr>
        <w:jc w:val="center"/>
        <w:rPr>
          <w:rFonts w:ascii="Verdana" w:hAnsi="Verdana"/>
        </w:rPr>
      </w:pPr>
    </w:p>
    <w:p w14:paraId="59900E77" w14:textId="77777777" w:rsidR="004B2391" w:rsidRDefault="004B2391" w:rsidP="004B2391">
      <w:pPr>
        <w:jc w:val="both"/>
        <w:rPr>
          <w:rFonts w:ascii="Verdana" w:hAnsi="Verdana"/>
        </w:rPr>
      </w:pPr>
      <w:r>
        <w:rPr>
          <w:rFonts w:ascii="Verdana" w:hAnsi="Verdana"/>
        </w:rPr>
        <w:t>Hilfe! Dem Schneemann Olaf wurde seine Nase vom bösen Prinz Hans geklaut. Jetzt ist Olaf unendlich traurig, denn ohne die Nase kann er nichtmehr als professioneller Schneemann arbeiten. Hans ist mit der Rübe in ein fernes Land abgehauen. Deshalb braucht er Eure Hilfe, um die Nase zurück zu holen, damit er nächsten Winter wieder als professioneller Schneemann arbeiten kann! Seid ihr bereit ihm zu helfen?</w:t>
      </w:r>
    </w:p>
    <w:p w14:paraId="0687D82E" w14:textId="77777777" w:rsidR="004B2391" w:rsidRDefault="004B2391" w:rsidP="004B2391">
      <w:pPr>
        <w:jc w:val="both"/>
        <w:rPr>
          <w:rFonts w:ascii="Verdana" w:hAnsi="Verdana"/>
        </w:rPr>
      </w:pPr>
    </w:p>
    <w:p w14:paraId="247D143C" w14:textId="77777777" w:rsidR="004B2391" w:rsidRDefault="004B2391" w:rsidP="004B2391">
      <w:pPr>
        <w:jc w:val="both"/>
        <w:rPr>
          <w:rFonts w:ascii="Verdana" w:hAnsi="Verdana"/>
        </w:rPr>
      </w:pPr>
      <w:r>
        <w:rPr>
          <w:rFonts w:ascii="Verdana" w:hAnsi="Verdana"/>
        </w:rPr>
        <w:t>Wir gehen jedes Jahr von Karfreitag bis Ostermontag auf die Osterfahrt. Da wir immer in einer Jugendherberge übernachten, ist die OFA der perfekte Einstieg in das Lagerleben für die Jüngsten. Freut euch auf ein Osterwochenende voller Spiel, Spaß und Action!</w:t>
      </w:r>
    </w:p>
    <w:p w14:paraId="6D7E0C20" w14:textId="77777777" w:rsidR="004B2391" w:rsidRDefault="004B2391" w:rsidP="004B2391">
      <w:pPr>
        <w:jc w:val="both"/>
        <w:rPr>
          <w:rFonts w:ascii="Verdana" w:hAnsi="Verdana"/>
        </w:rPr>
      </w:pPr>
    </w:p>
    <w:p w14:paraId="17A408A9" w14:textId="77777777" w:rsidR="004B2391" w:rsidRDefault="004B2391" w:rsidP="004B2391">
      <w:pPr>
        <w:jc w:val="both"/>
        <w:rPr>
          <w:rFonts w:ascii="Verdana" w:hAnsi="Verdana"/>
        </w:rPr>
      </w:pPr>
      <w:r>
        <w:rPr>
          <w:rFonts w:ascii="Verdana" w:hAnsi="Verdana"/>
        </w:rPr>
        <w:t>Dieses Jahr wird die Sippe Panda auf der OFA in die Jungpfadfinderstufe aufgenommen.</w:t>
      </w:r>
    </w:p>
    <w:p w14:paraId="0AECF791" w14:textId="77777777" w:rsidR="004B2391" w:rsidRDefault="004B2391" w:rsidP="004B2391">
      <w:pPr>
        <w:jc w:val="both"/>
        <w:rPr>
          <w:rFonts w:ascii="Verdana" w:hAnsi="Verdana"/>
        </w:rPr>
      </w:pPr>
    </w:p>
    <w:p w14:paraId="3FE223AF" w14:textId="77777777" w:rsidR="004B2391" w:rsidRDefault="004B2391" w:rsidP="004B2391">
      <w:pPr>
        <w:jc w:val="both"/>
        <w:rPr>
          <w:rFonts w:ascii="Verdana" w:hAnsi="Verdana"/>
        </w:rPr>
      </w:pPr>
      <w:r>
        <w:rPr>
          <w:rFonts w:ascii="Verdana" w:hAnsi="Verdana"/>
        </w:rPr>
        <w:t>Der OFA-AK freut sich auf Euch!</w:t>
      </w:r>
    </w:p>
    <w:p w14:paraId="617FB847" w14:textId="77777777" w:rsidR="004B2391" w:rsidRDefault="004B2391" w:rsidP="004B2391">
      <w:pPr>
        <w:jc w:val="both"/>
        <w:rPr>
          <w:rFonts w:ascii="Verdana" w:hAnsi="Verdana"/>
        </w:rPr>
      </w:pPr>
      <w:r>
        <w:rPr>
          <w:noProof/>
        </w:rPr>
        <w:drawing>
          <wp:anchor distT="0" distB="0" distL="114300" distR="114300" simplePos="0" relativeHeight="251658240" behindDoc="1" locked="0" layoutInCell="1" allowOverlap="1" wp14:anchorId="1420A290" wp14:editId="43092EAD">
            <wp:simplePos x="0" y="0"/>
            <wp:positionH relativeFrom="column">
              <wp:posOffset>1601470</wp:posOffset>
            </wp:positionH>
            <wp:positionV relativeFrom="paragraph">
              <wp:posOffset>331470</wp:posOffset>
            </wp:positionV>
            <wp:extent cx="2835910" cy="1889125"/>
            <wp:effectExtent l="0" t="0" r="2540" b="0"/>
            <wp:wrapTight wrapText="bothSides">
              <wp:wrapPolygon edited="0">
                <wp:start x="0" y="0"/>
                <wp:lineTo x="0" y="21346"/>
                <wp:lineTo x="21474" y="21346"/>
                <wp:lineTo x="21474" y="0"/>
                <wp:lineTo x="0" y="0"/>
              </wp:wrapPolygon>
            </wp:wrapTight>
            <wp:docPr id="1" name="Grafik 1" descr="Bildergebnis für Ola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Bildergebnis für Ola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35910" cy="1889125"/>
                    </a:xfrm>
                    <a:prstGeom prst="rect">
                      <a:avLst/>
                    </a:prstGeom>
                    <a:noFill/>
                  </pic:spPr>
                </pic:pic>
              </a:graphicData>
            </a:graphic>
            <wp14:sizeRelH relativeFrom="page">
              <wp14:pctWidth>0</wp14:pctWidth>
            </wp14:sizeRelH>
            <wp14:sizeRelV relativeFrom="page">
              <wp14:pctHeight>0</wp14:pctHeight>
            </wp14:sizeRelV>
          </wp:anchor>
        </w:drawing>
      </w:r>
      <w:r>
        <w:rPr>
          <w:rFonts w:ascii="Verdana" w:hAnsi="Verdana"/>
        </w:rPr>
        <w:t>Viele Grüße Sippe Orca</w:t>
      </w:r>
    </w:p>
    <w:p w14:paraId="7BCD7579" w14:textId="77777777" w:rsidR="000848BF" w:rsidRPr="004B2391" w:rsidRDefault="004B2391" w:rsidP="004B2391"/>
    <w:sectPr w:rsidR="000848BF" w:rsidRPr="004B2391" w:rsidSect="00204D37">
      <w:headerReference w:type="default" r:id="rId11"/>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4EF0E" w14:textId="77777777" w:rsidR="004B2391" w:rsidRDefault="004B2391" w:rsidP="00204D37">
      <w:r>
        <w:separator/>
      </w:r>
    </w:p>
  </w:endnote>
  <w:endnote w:type="continuationSeparator" w:id="0">
    <w:p w14:paraId="683C8999" w14:textId="77777777" w:rsidR="004B2391" w:rsidRDefault="004B2391" w:rsidP="00204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79BFC3" w14:textId="77777777" w:rsidR="004B2391" w:rsidRDefault="004B2391" w:rsidP="00204D37">
      <w:r>
        <w:separator/>
      </w:r>
    </w:p>
  </w:footnote>
  <w:footnote w:type="continuationSeparator" w:id="0">
    <w:p w14:paraId="4F53D5CA" w14:textId="77777777" w:rsidR="004B2391" w:rsidRDefault="004B2391" w:rsidP="00204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87124"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4D605F57" wp14:editId="05365DAF">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391"/>
    <w:rsid w:val="00031246"/>
    <w:rsid w:val="00204D37"/>
    <w:rsid w:val="004B2391"/>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C34A858"/>
  <w15:chartTrackingRefBased/>
  <w15:docId w15:val="{6C612CA9-8639-40A4-9DB5-5EE5AE16C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B2391"/>
    <w:pPr>
      <w:spacing w:after="0" w:line="240" w:lineRule="auto"/>
    </w:pPr>
    <w:rPr>
      <w:rFonts w:ascii="Calibri" w:eastAsia="Times New Roman" w:hAnsi="Calibri" w:cs="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pacing w:after="160" w:line="259" w:lineRule="auto"/>
      <w:jc w:val="center"/>
    </w:pPr>
    <w:rPr>
      <w:rFonts w:asciiTheme="minorHAnsi" w:eastAsiaTheme="minorHAnsi" w:hAnsiTheme="minorHAnsi" w:cstheme="minorBidi"/>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086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microsoft.com/office/2006/metadata/properties"/>
    <ds:schemaRef ds:uri="3405544e-a167-45e6-84ee-6c0db734b0d2"/>
    <ds:schemaRef ds:uri="b8dd630b-f7be-489c-91af-742c322d58f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932642-C3B9-4911-8DED-B8454220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117</Words>
  <Characters>740</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2024-03-14T12:52:00Z</dcterms:created>
  <dcterms:modified xsi:type="dcterms:W3CDTF">2024-03-14T12:52:00Z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